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2E" w:rsidRDefault="00460C2E" w:rsidP="00836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</w:pPr>
      <w:bookmarkStart w:id="0" w:name="_GoBack"/>
      <w:r w:rsidRPr="00836A2E"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  <w:t>TOBB BAŞKANI M. RİFAT HİSARCIKLIOĞLU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  <w:t xml:space="preserve">’NUN </w:t>
      </w:r>
    </w:p>
    <w:p w:rsidR="00836A2E" w:rsidRDefault="00460C2E" w:rsidP="00836A2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6A2E">
        <w:rPr>
          <w:rFonts w:ascii="Arial" w:hAnsi="Arial" w:cs="Arial"/>
          <w:b/>
          <w:sz w:val="18"/>
          <w:szCs w:val="18"/>
        </w:rPr>
        <w:t>ABD TİCARET ODASI BÖLGE OFİSİ AÇILIŞ TÖRENİ</w:t>
      </w:r>
      <w:r>
        <w:rPr>
          <w:rFonts w:ascii="Arial" w:hAnsi="Arial" w:cs="Arial"/>
          <w:b/>
          <w:sz w:val="18"/>
          <w:szCs w:val="18"/>
        </w:rPr>
        <w:t xml:space="preserve"> KONUŞMASI </w:t>
      </w:r>
    </w:p>
    <w:p w:rsidR="00AF4266" w:rsidRPr="00836A2E" w:rsidRDefault="00460C2E" w:rsidP="00836A2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İSTANBUL/18.11.2014</w:t>
      </w:r>
    </w:p>
    <w:bookmarkEnd w:id="0"/>
    <w:p w:rsidR="00A8574E" w:rsidRPr="00836A2E" w:rsidRDefault="00A8574E" w:rsidP="00A8574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</w:pPr>
    </w:p>
    <w:p w:rsidR="00AF4266" w:rsidRPr="00836A2E" w:rsidRDefault="00AF4266" w:rsidP="00A857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Türk-Amerikan ilişkilerinin 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ekonomik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boyutu her zaman önceliğimiz oldu. Bu yöndeki ihtiyacı 2001 yılından beri sürekli olarak vurguluyoruz. İkili ticaret ve yatırım ilişkilerinin kapsamını genişletmek ve iş hacmini büyütmek istiyoruz.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İlişkileri inovatif adımlarla derinleştirme</w:t>
      </w:r>
      <w:r w:rsid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liyiz.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Aynı zamanda, başta bölgemiz olmak üzere, üçüncü ülkelerde yeteneklerimizi birleştirmek </w:t>
      </w:r>
      <w:r w:rsid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için çalışmalıyız.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Kısaca, ülkelerimizin liderlerinin tanımladığı model ortaklığın iktisadi boyutunu kuvvetlendirmek istiyoruz.</w:t>
      </w:r>
      <w:r w:rsid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 doğrultuda, TOBB ve ABD Ticaret Odasının, muadil iki kuruluşun, ikil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i ilişkileri geliştirme </w:t>
      </w:r>
      <w:proofErr w:type="gramStart"/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vizyonu</w:t>
      </w:r>
      <w:proofErr w:type="gramEnd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örtüşünce, son iki yılda birlikte somut adımlar atmaya başladık.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Bu etkinliklerimize, Sayın Cumhurbaşkanımız, Başbakan Yardımcımız Sayın Ali Babacan, ABD Ticaret Bakanı Sayın </w:t>
      </w:r>
      <w:proofErr w:type="spellStart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Penny</w:t>
      </w:r>
      <w:proofErr w:type="spellEnd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Pritzker</w:t>
      </w:r>
      <w:proofErr w:type="spellEnd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bugünde Sayın Bakanımı Cevdet Yılmaz katılarak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bize destek verdiler.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Türkiye'deki yatırım ortamını, yatırım fırsatlarını ABD firmalarına anlattık. Aynı şekilde, ABD'nin değişik eyaletlerindeki iş yapma fırsatlarını bizim firmalarımıza anlattık. ABD'den Türkiye'ye çok sayıda üst düzey ABD firması yöneticilerini getirdik. 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olayısıyla, 2012 yılı Aralık ayında imzaladığımız mutabakat zaptı kapsamını aşan çok sayında ortak faaliyet gerçekleştirdik.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 faaliyetleri, Türkiye ve ABD'de başkentlerin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dışına taşıdık. ABD'yi eyalet </w:t>
      </w:r>
      <w:proofErr w:type="spellStart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eyalet</w:t>
      </w:r>
      <w:proofErr w:type="spellEnd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ele alarak çalıştık. Ankara, İstanbul, New York, Atlanta, Washington, San </w:t>
      </w:r>
      <w:proofErr w:type="spellStart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Fransisco</w:t>
      </w:r>
      <w:proofErr w:type="spellEnd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Los Angeles, </w:t>
      </w:r>
      <w:proofErr w:type="spellStart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Seatle</w:t>
      </w:r>
      <w:proofErr w:type="spellEnd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, Chicago ve Ürdün'de ortak etkinlikler düzenledik.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İş dünyamızın gündeminde olan TTIP konusun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da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birlikte çalışıyoruz. Türkiye için hayati önemi olan AB-ABD Trans Atlantik Ticaret ve Yatırım Anlaşmasını ikili ilişkilerimiz için fırsata nasıl dönüştürebileceğimiz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konusunda bir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likte çalışıyoruz.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Orta Doğu Ticaret Merkezi Teknoloji toplantısını yarın yine İstanbul'da düzenliyoruz. ABD, Türkiye ve bölgemizdeki ülkelerden çok sayıda temsilci iki gün boyunca, teknoloji alanındaki işbirliğini tartışacak.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Sayın Bakanım, bugünkü açılış ve imza töreni, son iki yılda başardıklarımızın üzerine inşa ediliyor.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Bu itibarla, sizlerin de aramızda olmanız, bugünkü etkinliklerimizi onurlandırmanız bize güç katıyor. Cesaret veriyor. Size teşekkür ediyoruz. Bundan sonraki süreçte de bizimle birlikte olmanız ve bize destek vermeye devam etmenizi 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Türk özel sektörü adına rica ediyoruz.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 çalışmaların başlangıcından itibaren sürekli yanımızda olan, bize destek veren ve yol gösteren, Başbakan Yardımcımız Sayın Ali Babacan'a huzurunuzda teşekkür etmek istiyorum.</w:t>
      </w: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Türk-Amerikan ilişkilerinde çok sayıda resmi platform var. Kamu kurumlarımız muhtelif vesilelerle bir araya geliyor. İktisadi konular </w:t>
      </w:r>
      <w:proofErr w:type="gramStart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dahil</w:t>
      </w:r>
      <w:proofErr w:type="gramEnd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, her türlü konu gündeme getiriliyor.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Ancak, TOBB ve ABD Ticaret Odasının tesis etmiş olduğu bu işbirliği çerçevesi, tümüyle özel sektör kuruluşlarının girişimidir. Kendi ülkelerinde en güçlü iki muadil iş dünyası kuruluşunun ortak çabasıdır.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Çalışmalarımız, İş dünyasına dönük ve iş odaklıdır.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ABD Ticaret Odasının İstanbul'da ofis açma fikri de bu işbirliğimiz kapsamında gelişti. İşbirliğimiz şimdi ofis açma noktasına geldi.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Türkiye'deki iktisadi ve siyasi istikrar ortamından daha çok ABD firmasının istifade etmesini bekliyoruz.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Zira ABD 16 trilyon dolar milli gelir ile dünyanın en büyük ekonomisidir. Aynı zamanda 2,3 trilyon dolar ithalat ile dünyanın en büyük 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ikinci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pazarıdır. 317 milyonluk nüfus ile de dünyanın en kalabalık 3. ülkesidir.</w:t>
      </w: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ABD dünya ithalatının da yaklaşık yüzde 12’sini gerçekleştiriyor. Yani küresel ticaretteki her 8 doların 1’i ABD’den geliyor.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836A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Peki,</w:t>
      </w:r>
      <w:r w:rsidR="00AF4266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satın alma gücü bu kadar büyük bir piyasada Türkiye ne kadar pay alıyor?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="00AF4266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Ülkemizin ABD pazarından aldığı pay yalnızca binde 3’dür ve ABD’nin ithalatında 41. sıradayız.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="00AF4266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Türk tüccarı ve sanayicisi bir türlü ABD pazarına erişememiştir.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="00AF4266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İşte bu sorunu da çözmek yolunda, bugün önemli bir adım atıyoruz. ABD artık 10 bin kilometre ötede değil, İstanbul’un merkezinde olacak.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Eksikliğini gördüğümüz bir diğer konu, ABD’den gelen doğrudan yatırımların son derece düşük kalışıdır.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 yıl ilk 9 ayda Türkiye’ye 5,6 milyar dolar doğrudan yabancı sermaye geldi. ABD’nin payı sadece 160 milyon dolar. Yani binde 3.</w:t>
      </w:r>
    </w:p>
    <w:p w:rsidR="00C9162E" w:rsidRPr="00836A2E" w:rsidRDefault="00C9162E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 ofis, Türkiye’nin ABD’li küresel şirketlerin yatırım radarına girmesin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de 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sağlayacaktır.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ABD Ticaret </w:t>
      </w:r>
      <w:r w:rsidR="00590332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Odası Ofisi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, sadece Türkiye için değil bölgemizdeki diğer ülkeleri de hizmet alanına dâhil edecek.</w:t>
      </w:r>
      <w:r w:rsidR="00C9162E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Bu ofis, ABD Ticaret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lastRenderedPageBreak/>
        <w:t>Odasının Brüksel'deki ofisinden sonra açtığı ikinci ofistir. Sadece bu bile önümüzdeki dönemde ABD-Türkiye ilişkilerinin, ABD’li küresel şirketler nezdinde ne kadar önemli görüldüğüne işarettir.</w:t>
      </w:r>
    </w:p>
    <w:p w:rsidR="006748A7" w:rsidRPr="00836A2E" w:rsidRDefault="006748A7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 ile ABD arasındaki TTIP müzakerelerinde Türkiye’nin de yer almasına yönelik olarak ABD nezdinde yapacağımız lobi çalışmalarında da bu ofis bizlere büyük fayda sağlayacak. </w:t>
      </w:r>
    </w:p>
    <w:p w:rsidR="006748A7" w:rsidRPr="00836A2E" w:rsidRDefault="006748A7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212121"/>
          <w:sz w:val="18"/>
          <w:szCs w:val="18"/>
          <w:lang w:eastAsia="tr-TR"/>
        </w:rPr>
        <w:t>Türk-Amerikan işbirliği son derece önemlidir. Dün de önemliydi. Bugün, önümüzde ne tür</w:t>
      </w:r>
      <w:r w:rsidR="00C9162E" w:rsidRPr="00836A2E">
        <w:rPr>
          <w:rFonts w:ascii="Arial" w:eastAsia="Times New Roman" w:hAnsi="Arial" w:cs="Arial"/>
          <w:color w:val="212121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212121"/>
          <w:sz w:val="18"/>
          <w:szCs w:val="18"/>
          <w:lang w:eastAsia="tr-TR"/>
        </w:rPr>
        <w:t>enge</w:t>
      </w:r>
      <w:r w:rsidR="006748A7" w:rsidRPr="00836A2E">
        <w:rPr>
          <w:rFonts w:ascii="Arial" w:eastAsia="Times New Roman" w:hAnsi="Arial" w:cs="Arial"/>
          <w:color w:val="212121"/>
          <w:sz w:val="18"/>
          <w:szCs w:val="18"/>
          <w:lang w:eastAsia="tr-TR"/>
        </w:rPr>
        <w:t>llerin</w:t>
      </w:r>
      <w:r w:rsidRPr="00836A2E">
        <w:rPr>
          <w:rFonts w:ascii="Arial" w:eastAsia="Times New Roman" w:hAnsi="Arial" w:cs="Arial"/>
          <w:color w:val="212121"/>
          <w:sz w:val="18"/>
          <w:szCs w:val="18"/>
          <w:lang w:eastAsia="tr-TR"/>
        </w:rPr>
        <w:t xml:space="preserve"> olduğunu tam bilemediğimiz bir ortamda, bu işbirliği daha da önemlidir.</w:t>
      </w:r>
    </w:p>
    <w:p w:rsidR="006748A7" w:rsidRPr="00836A2E" w:rsidRDefault="006748A7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212121"/>
          <w:sz w:val="18"/>
          <w:szCs w:val="18"/>
          <w:lang w:eastAsia="tr-TR"/>
        </w:rPr>
        <w:t>Türkiye-ABD ilişkileri, Türkiye ekonomisinin teknolojik altyapısının güçlendirilmesi ve bu çerçevede ortaya çıkacak niteliksel dönüşüm için çok önemlidir.</w:t>
      </w:r>
    </w:p>
    <w:p w:rsidR="006748A7" w:rsidRPr="00836A2E" w:rsidRDefault="006748A7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212121"/>
          <w:sz w:val="18"/>
          <w:szCs w:val="18"/>
          <w:lang w:eastAsia="tr-TR"/>
        </w:rPr>
        <w:t>Biz Rahmetli Özal’ın liderliğinde, sanayimizi dışarı açtık. İyi de oldu. Şimdi sıra kapalı kalan diğer alanlarda ne yapacağımızı belirlemeye geldi.</w:t>
      </w:r>
      <w:r w:rsidR="006748A7" w:rsidRPr="00836A2E">
        <w:rPr>
          <w:rFonts w:ascii="Arial" w:eastAsia="Times New Roman" w:hAnsi="Arial" w:cs="Arial"/>
          <w:color w:val="212121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212121"/>
          <w:sz w:val="18"/>
          <w:szCs w:val="18"/>
          <w:lang w:eastAsia="tr-TR"/>
        </w:rPr>
        <w:t>ABD Ticaret Odası-TOBB işbirliği bu çerçevede önemlidir. Bu çerçevede, kısa süre sonra, birlikte hazırladığımız raporu da tartışmaya sunacağız.</w:t>
      </w:r>
    </w:p>
    <w:p w:rsidR="006748A7" w:rsidRPr="00836A2E" w:rsidRDefault="006748A7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</w:p>
    <w:p w:rsidR="00AF4266" w:rsidRPr="00836A2E" w:rsidRDefault="00AF4266" w:rsidP="00AF4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tr-TR"/>
        </w:rPr>
      </w:pP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Türkiye Cumhuriyetimizin yüzüncü yılı için ciddi bir </w:t>
      </w:r>
      <w:proofErr w:type="gramStart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vizyon</w:t>
      </w:r>
      <w:proofErr w:type="gramEnd"/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geliştir</w:t>
      </w:r>
      <w:r w:rsidR="006748A7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il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di. Ekonomide, sosyal hayatta, eğitimde, kültür ve sanatta önemli hedefler belirle</w:t>
      </w:r>
      <w:r w:rsidR="006748A7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di. Bu hedeflerin başarılması sürecinde, ABD iş dünyası için ciddi fırsatlar var.</w:t>
      </w:r>
      <w:r w:rsidR="006748A7"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836A2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 fırsatlardan istifade edilmesi, ikili ekonomik ilişkilerimizi bir üst düzeye taşıyacaktır. İlişkilerimiz sınıf atlayacaktır. Birlikte çalışmak ve bunu başarmak istiyoruz.</w:t>
      </w:r>
    </w:p>
    <w:p w:rsidR="00062333" w:rsidRPr="00836A2E" w:rsidRDefault="00062333" w:rsidP="00AF426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748A7" w:rsidRPr="00836A2E" w:rsidRDefault="006748A7" w:rsidP="00AF4266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748A7" w:rsidRPr="00836A2E" w:rsidSect="00836A2E">
      <w:headerReference w:type="default" r:id="rId8"/>
      <w:footerReference w:type="default" r:id="rId9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E5" w:rsidRDefault="006E27E5">
      <w:pPr>
        <w:spacing w:after="0" w:line="240" w:lineRule="auto"/>
      </w:pPr>
      <w:r>
        <w:separator/>
      </w:r>
    </w:p>
  </w:endnote>
  <w:endnote w:type="continuationSeparator" w:id="0">
    <w:p w:rsidR="006E27E5" w:rsidRDefault="006E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262349"/>
      <w:docPartObj>
        <w:docPartGallery w:val="Page Numbers (Bottom of Page)"/>
        <w:docPartUnique/>
      </w:docPartObj>
    </w:sdtPr>
    <w:sdtEndPr/>
    <w:sdtContent>
      <w:p w:rsidR="008C7901" w:rsidRDefault="00261A87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C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901" w:rsidRDefault="008C79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E5" w:rsidRDefault="006E27E5">
      <w:pPr>
        <w:spacing w:after="0" w:line="240" w:lineRule="auto"/>
      </w:pPr>
      <w:r>
        <w:separator/>
      </w:r>
    </w:p>
  </w:footnote>
  <w:footnote w:type="continuationSeparator" w:id="0">
    <w:p w:rsidR="006E27E5" w:rsidRDefault="006E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01" w:rsidRDefault="008C7901" w:rsidP="008A1073">
    <w:pPr>
      <w:pStyle w:val="stbilgi"/>
      <w:rPr>
        <w:rFonts w:asciiTheme="majorBidi" w:hAnsiTheme="majorBidi" w:cstheme="majorBidi"/>
      </w:rPr>
    </w:pPr>
  </w:p>
  <w:p w:rsidR="008C7901" w:rsidRDefault="008C7901" w:rsidP="008A1073">
    <w:pPr>
      <w:pStyle w:val="stbilgi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4EB"/>
    <w:multiLevelType w:val="hybridMultilevel"/>
    <w:tmpl w:val="27C64BB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7068A9"/>
    <w:multiLevelType w:val="hybridMultilevel"/>
    <w:tmpl w:val="B0D42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6E88"/>
    <w:multiLevelType w:val="hybridMultilevel"/>
    <w:tmpl w:val="280A4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1257"/>
    <w:multiLevelType w:val="hybridMultilevel"/>
    <w:tmpl w:val="D846A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E55C8"/>
    <w:multiLevelType w:val="hybridMultilevel"/>
    <w:tmpl w:val="41EEC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14EE0"/>
    <w:multiLevelType w:val="hybridMultilevel"/>
    <w:tmpl w:val="6F744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A4896"/>
    <w:multiLevelType w:val="hybridMultilevel"/>
    <w:tmpl w:val="79A66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A5B91"/>
    <w:multiLevelType w:val="hybridMultilevel"/>
    <w:tmpl w:val="31224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C1888"/>
    <w:multiLevelType w:val="hybridMultilevel"/>
    <w:tmpl w:val="80329E4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8F1501"/>
    <w:multiLevelType w:val="hybridMultilevel"/>
    <w:tmpl w:val="17C06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20967"/>
    <w:multiLevelType w:val="hybridMultilevel"/>
    <w:tmpl w:val="E5A0A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C5937"/>
    <w:multiLevelType w:val="hybridMultilevel"/>
    <w:tmpl w:val="9168D3E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46D0072"/>
    <w:multiLevelType w:val="hybridMultilevel"/>
    <w:tmpl w:val="18805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C3BD9"/>
    <w:multiLevelType w:val="hybridMultilevel"/>
    <w:tmpl w:val="FA949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D5AA8"/>
    <w:multiLevelType w:val="hybridMultilevel"/>
    <w:tmpl w:val="5C72F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51A3"/>
    <w:multiLevelType w:val="hybridMultilevel"/>
    <w:tmpl w:val="63B219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E40D0"/>
    <w:multiLevelType w:val="hybridMultilevel"/>
    <w:tmpl w:val="E634E90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7E7287C"/>
    <w:multiLevelType w:val="hybridMultilevel"/>
    <w:tmpl w:val="8AF8D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07BCB"/>
    <w:multiLevelType w:val="hybridMultilevel"/>
    <w:tmpl w:val="E0C45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E472B"/>
    <w:multiLevelType w:val="hybridMultilevel"/>
    <w:tmpl w:val="16D4080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8C4F9E"/>
    <w:multiLevelType w:val="hybridMultilevel"/>
    <w:tmpl w:val="56F0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747B6"/>
    <w:multiLevelType w:val="hybridMultilevel"/>
    <w:tmpl w:val="D9FE6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07CFA"/>
    <w:multiLevelType w:val="hybridMultilevel"/>
    <w:tmpl w:val="7EEA6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A2B94"/>
    <w:multiLevelType w:val="hybridMultilevel"/>
    <w:tmpl w:val="AB4C27B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5250336"/>
    <w:multiLevelType w:val="hybridMultilevel"/>
    <w:tmpl w:val="DB5CE6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564A7"/>
    <w:multiLevelType w:val="hybridMultilevel"/>
    <w:tmpl w:val="C4080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31100"/>
    <w:multiLevelType w:val="hybridMultilevel"/>
    <w:tmpl w:val="8DF42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D3344"/>
    <w:multiLevelType w:val="hybridMultilevel"/>
    <w:tmpl w:val="F36E8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16962"/>
    <w:multiLevelType w:val="hybridMultilevel"/>
    <w:tmpl w:val="404C0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873ED"/>
    <w:multiLevelType w:val="hybridMultilevel"/>
    <w:tmpl w:val="4A7876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C78F6"/>
    <w:multiLevelType w:val="hybridMultilevel"/>
    <w:tmpl w:val="A9443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5"/>
  </w:num>
  <w:num w:numId="5">
    <w:abstractNumId w:val="20"/>
  </w:num>
  <w:num w:numId="6">
    <w:abstractNumId w:val="1"/>
  </w:num>
  <w:num w:numId="7">
    <w:abstractNumId w:val="12"/>
  </w:num>
  <w:num w:numId="8">
    <w:abstractNumId w:val="21"/>
  </w:num>
  <w:num w:numId="9">
    <w:abstractNumId w:val="18"/>
  </w:num>
  <w:num w:numId="10">
    <w:abstractNumId w:val="9"/>
  </w:num>
  <w:num w:numId="11">
    <w:abstractNumId w:val="7"/>
  </w:num>
  <w:num w:numId="12">
    <w:abstractNumId w:val="19"/>
  </w:num>
  <w:num w:numId="13">
    <w:abstractNumId w:val="29"/>
  </w:num>
  <w:num w:numId="14">
    <w:abstractNumId w:val="4"/>
  </w:num>
  <w:num w:numId="15">
    <w:abstractNumId w:val="16"/>
  </w:num>
  <w:num w:numId="16">
    <w:abstractNumId w:val="11"/>
  </w:num>
  <w:num w:numId="17">
    <w:abstractNumId w:val="0"/>
  </w:num>
  <w:num w:numId="18">
    <w:abstractNumId w:val="23"/>
  </w:num>
  <w:num w:numId="19">
    <w:abstractNumId w:val="6"/>
  </w:num>
  <w:num w:numId="20">
    <w:abstractNumId w:val="3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0"/>
  </w:num>
  <w:num w:numId="26">
    <w:abstractNumId w:val="30"/>
  </w:num>
  <w:num w:numId="27">
    <w:abstractNumId w:val="8"/>
  </w:num>
  <w:num w:numId="28">
    <w:abstractNumId w:val="15"/>
  </w:num>
  <w:num w:numId="29">
    <w:abstractNumId w:val="17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1"/>
    <w:rsid w:val="00062333"/>
    <w:rsid w:val="00072E34"/>
    <w:rsid w:val="00093106"/>
    <w:rsid w:val="000A3390"/>
    <w:rsid w:val="000B5969"/>
    <w:rsid w:val="00126F5A"/>
    <w:rsid w:val="00166547"/>
    <w:rsid w:val="00191A81"/>
    <w:rsid w:val="001C78A5"/>
    <w:rsid w:val="00204F9B"/>
    <w:rsid w:val="00222CA7"/>
    <w:rsid w:val="00227E7C"/>
    <w:rsid w:val="00241DDE"/>
    <w:rsid w:val="00250F62"/>
    <w:rsid w:val="00261A87"/>
    <w:rsid w:val="002870E5"/>
    <w:rsid w:val="00307A5B"/>
    <w:rsid w:val="00325754"/>
    <w:rsid w:val="00325A71"/>
    <w:rsid w:val="0034159F"/>
    <w:rsid w:val="00355077"/>
    <w:rsid w:val="00395555"/>
    <w:rsid w:val="003A260B"/>
    <w:rsid w:val="003D17B6"/>
    <w:rsid w:val="003E3A6B"/>
    <w:rsid w:val="00415278"/>
    <w:rsid w:val="004215FC"/>
    <w:rsid w:val="0043415E"/>
    <w:rsid w:val="00446C1B"/>
    <w:rsid w:val="00460C2E"/>
    <w:rsid w:val="00461412"/>
    <w:rsid w:val="00497FB7"/>
    <w:rsid w:val="004D226D"/>
    <w:rsid w:val="004D2734"/>
    <w:rsid w:val="004D2C2F"/>
    <w:rsid w:val="00553020"/>
    <w:rsid w:val="005679EA"/>
    <w:rsid w:val="00580CF7"/>
    <w:rsid w:val="00583885"/>
    <w:rsid w:val="00590332"/>
    <w:rsid w:val="005B0D3F"/>
    <w:rsid w:val="005C023C"/>
    <w:rsid w:val="005C0E72"/>
    <w:rsid w:val="005C12B4"/>
    <w:rsid w:val="005D01AD"/>
    <w:rsid w:val="005E3BA9"/>
    <w:rsid w:val="005F04B6"/>
    <w:rsid w:val="006202B6"/>
    <w:rsid w:val="00622565"/>
    <w:rsid w:val="00643757"/>
    <w:rsid w:val="006748A7"/>
    <w:rsid w:val="006B3121"/>
    <w:rsid w:val="006C6AF4"/>
    <w:rsid w:val="006E27E5"/>
    <w:rsid w:val="006F13EB"/>
    <w:rsid w:val="006F49F5"/>
    <w:rsid w:val="006F51F0"/>
    <w:rsid w:val="00701FB8"/>
    <w:rsid w:val="0072042E"/>
    <w:rsid w:val="00727F36"/>
    <w:rsid w:val="007542C3"/>
    <w:rsid w:val="00765CF7"/>
    <w:rsid w:val="00775AE7"/>
    <w:rsid w:val="007834B9"/>
    <w:rsid w:val="007A1532"/>
    <w:rsid w:val="007B00D7"/>
    <w:rsid w:val="008312C4"/>
    <w:rsid w:val="00836A2E"/>
    <w:rsid w:val="00844BEE"/>
    <w:rsid w:val="00856849"/>
    <w:rsid w:val="00866C20"/>
    <w:rsid w:val="008A1073"/>
    <w:rsid w:val="008B17E8"/>
    <w:rsid w:val="008B743D"/>
    <w:rsid w:val="008C3312"/>
    <w:rsid w:val="008C74FD"/>
    <w:rsid w:val="008C7901"/>
    <w:rsid w:val="009104FB"/>
    <w:rsid w:val="009711B2"/>
    <w:rsid w:val="009B0C56"/>
    <w:rsid w:val="009D2D74"/>
    <w:rsid w:val="00A03B37"/>
    <w:rsid w:val="00A8574E"/>
    <w:rsid w:val="00A912EF"/>
    <w:rsid w:val="00A97500"/>
    <w:rsid w:val="00AA2829"/>
    <w:rsid w:val="00AB1DBB"/>
    <w:rsid w:val="00AD6EB8"/>
    <w:rsid w:val="00AD7A9F"/>
    <w:rsid w:val="00AF4266"/>
    <w:rsid w:val="00B01529"/>
    <w:rsid w:val="00B05A33"/>
    <w:rsid w:val="00B33C3E"/>
    <w:rsid w:val="00B439F4"/>
    <w:rsid w:val="00B655C6"/>
    <w:rsid w:val="00B86155"/>
    <w:rsid w:val="00B92A07"/>
    <w:rsid w:val="00B940AB"/>
    <w:rsid w:val="00BC7240"/>
    <w:rsid w:val="00BD1A85"/>
    <w:rsid w:val="00BF28DE"/>
    <w:rsid w:val="00BF3C46"/>
    <w:rsid w:val="00C03287"/>
    <w:rsid w:val="00C07107"/>
    <w:rsid w:val="00C14DDC"/>
    <w:rsid w:val="00C2781D"/>
    <w:rsid w:val="00C77D79"/>
    <w:rsid w:val="00C82B15"/>
    <w:rsid w:val="00C9162E"/>
    <w:rsid w:val="00CC2111"/>
    <w:rsid w:val="00CD1205"/>
    <w:rsid w:val="00CD23DD"/>
    <w:rsid w:val="00CD5999"/>
    <w:rsid w:val="00CE7F90"/>
    <w:rsid w:val="00CF5AAB"/>
    <w:rsid w:val="00CF746D"/>
    <w:rsid w:val="00D03D5C"/>
    <w:rsid w:val="00D16DE8"/>
    <w:rsid w:val="00D242B8"/>
    <w:rsid w:val="00D42481"/>
    <w:rsid w:val="00D750B2"/>
    <w:rsid w:val="00DC6255"/>
    <w:rsid w:val="00DD1011"/>
    <w:rsid w:val="00DD48BF"/>
    <w:rsid w:val="00DF0946"/>
    <w:rsid w:val="00E21AC6"/>
    <w:rsid w:val="00E3230F"/>
    <w:rsid w:val="00E368B7"/>
    <w:rsid w:val="00E94954"/>
    <w:rsid w:val="00EB4E71"/>
    <w:rsid w:val="00F05B02"/>
    <w:rsid w:val="00F14466"/>
    <w:rsid w:val="00F3281D"/>
    <w:rsid w:val="00F46E94"/>
    <w:rsid w:val="00F47792"/>
    <w:rsid w:val="00F944A9"/>
    <w:rsid w:val="00FA59FB"/>
    <w:rsid w:val="00FD107E"/>
    <w:rsid w:val="00FE44A4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1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15</cp:revision>
  <cp:lastPrinted>2014-06-18T15:51:00Z</cp:lastPrinted>
  <dcterms:created xsi:type="dcterms:W3CDTF">2014-06-19T06:04:00Z</dcterms:created>
  <dcterms:modified xsi:type="dcterms:W3CDTF">2014-11-18T11:45:00Z</dcterms:modified>
</cp:coreProperties>
</file>